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Sharpley Grace Orians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 S. FRONT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AUTOZONE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AZO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Finance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131.909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8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8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3,072.64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300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granted in accordance with the AutoZone, Inc. 2020 Omnibus Incentive Award Plan and exercisable in annual, one-fourth increments beginning on the date shown.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Grace O. Sharpley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4087" TargetMode="External"/><Relationship Id="rId5" Type="http://schemas.openxmlformats.org/officeDocument/2006/relationships/hyperlink" Target="http://www.sec.gov/cgi-bin/browse-edgar?action=getcompany&amp;CIK=00008667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3237</Characters>
  <CharactersWithSpaces>3768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